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6E" w:rsidRDefault="0045146E" w:rsidP="0045146E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left="734" w:hanging="42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ПАСПОРТ ПРОЕКТА </w:t>
      </w:r>
      <w:r>
        <w:rPr>
          <w:rFonts w:ascii="Times New Roman" w:hAnsi="Times New Roman"/>
          <w:b/>
          <w:sz w:val="28"/>
          <w:szCs w:val="28"/>
        </w:rPr>
        <w:t xml:space="preserve">ИНОВАЦИОННОЙ ПЛОЩАДКИ </w:t>
      </w:r>
    </w:p>
    <w:p w:rsidR="0045146E" w:rsidRDefault="0045146E" w:rsidP="0045146E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left="734" w:hanging="42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участника IT-кластера инновационного центра «</w:t>
      </w:r>
      <w:proofErr w:type="spellStart"/>
      <w:r>
        <w:rPr>
          <w:rFonts w:ascii="Times New Roman" w:hAnsi="Times New Roman"/>
          <w:b/>
          <w:sz w:val="28"/>
          <w:szCs w:val="28"/>
        </w:rPr>
        <w:t>Сколково</w:t>
      </w:r>
      <w:proofErr w:type="spellEnd"/>
      <w:r>
        <w:rPr>
          <w:rFonts w:ascii="Times New Roman" w:hAnsi="Times New Roman"/>
          <w:b/>
          <w:sz w:val="28"/>
          <w:szCs w:val="28"/>
        </w:rPr>
        <w:t>» ООО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«Мобильное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Электронное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Образование» федерального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значения</w:t>
      </w:r>
    </w:p>
    <w:p w:rsidR="0045146E" w:rsidRDefault="0045146E" w:rsidP="0045146E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left="734" w:hanging="422"/>
        <w:jc w:val="center"/>
        <w:rPr>
          <w:rFonts w:ascii="Times New Roman" w:hAnsi="Times New Roman"/>
          <w:b/>
          <w:sz w:val="24"/>
        </w:rPr>
      </w:pPr>
    </w:p>
    <w:p w:rsidR="0045146E" w:rsidRDefault="0045146E" w:rsidP="0045146E">
      <w:pPr>
        <w:widowControl w:val="0"/>
        <w:autoSpaceDE w:val="0"/>
        <w:autoSpaceDN w:val="0"/>
        <w:spacing w:after="0" w:line="240" w:lineRule="auto"/>
        <w:ind w:firstLine="851"/>
        <w:jc w:val="both"/>
      </w:pPr>
      <w:r>
        <w:rPr>
          <w:rFonts w:ascii="Times New Roman" w:hAnsi="Times New Roman"/>
          <w:b/>
          <w:bCs/>
          <w:sz w:val="24"/>
          <w:szCs w:val="24"/>
        </w:rPr>
        <w:t>Раздел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Общие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сведения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Свердловская область</w:t>
      </w:r>
      <w:r>
        <w:rPr>
          <w:rFonts w:ascii="Times New Roman" w:hAnsi="Times New Roman" w:cs="Times New Roman"/>
          <w:sz w:val="24"/>
        </w:rPr>
        <w:t xml:space="preserve">  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582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620077, Свердловская область, г. Екатеринбург, улица А. Валека, 12 а.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Style w:val="a8"/>
          <w:i w:val="0"/>
        </w:rPr>
      </w:pPr>
      <w:r>
        <w:rPr>
          <w:rStyle w:val="a8"/>
          <w:rFonts w:ascii="Times New Roman" w:hAnsi="Times New Roman" w:cs="Times New Roman"/>
        </w:rPr>
        <w:t>+7(343)358-11-11.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Style w:val="a8"/>
          <w:rFonts w:ascii="Times New Roman" w:hAnsi="Times New Roman" w:cs="Times New Roman"/>
          <w:i w:val="0"/>
        </w:rPr>
      </w:pPr>
      <w:r>
        <w:rPr>
          <w:rStyle w:val="a8"/>
          <w:rFonts w:ascii="Times New Roman" w:hAnsi="Times New Roman" w:cs="Times New Roman"/>
        </w:rPr>
        <w:t>+7(343)358-11-11.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sz w:val="24"/>
        </w:rPr>
      </w:pPr>
      <w:r>
        <w:rPr>
          <w:rFonts w:ascii="Times New Roman" w:hAnsi="Times New Roman" w:cs="Times New Roman"/>
          <w:sz w:val="24"/>
        </w:rPr>
        <w:t>Электронная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почта:</w:t>
      </w:r>
      <w:r>
        <w:rPr>
          <w:rFonts w:ascii="Times New Roman" w:eastAsia="Times New Roman" w:hAnsi="Times New Roman"/>
          <w:sz w:val="24"/>
          <w:szCs w:val="24"/>
        </w:rPr>
        <w:t xml:space="preserve"> mdou582_2010@mail.ru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Fonts w:ascii="Times New Roman" w:hAnsi="Times New Roman" w:cs="Times New Roman"/>
          <w:color w:val="2F5496" w:themeColor="accent5" w:themeShade="BF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Web</w:t>
      </w:r>
      <w:proofErr w:type="spellEnd"/>
      <w:r>
        <w:rPr>
          <w:rFonts w:ascii="Times New Roman" w:hAnsi="Times New Roman" w:cs="Times New Roman"/>
          <w:sz w:val="24"/>
        </w:rPr>
        <w:t xml:space="preserve">-сайт: </w:t>
      </w:r>
      <w:hyperlink r:id="rId5" w:history="1">
        <w:r>
          <w:rPr>
            <w:rStyle w:val="a3"/>
            <w:rFonts w:ascii="Times New Roman" w:eastAsia="Times New Roman" w:hAnsi="Times New Roman"/>
            <w:color w:val="2F5496" w:themeColor="accent5" w:themeShade="BF"/>
            <w:sz w:val="24"/>
            <w:szCs w:val="24"/>
          </w:rPr>
          <w:t>http://582</w:t>
        </w:r>
      </w:hyperlink>
      <w:r>
        <w:rPr>
          <w:rFonts w:ascii="Times New Roman" w:eastAsia="Times New Roman" w:hAnsi="Times New Roman"/>
          <w:color w:val="2F5496" w:themeColor="accent5" w:themeShade="BF"/>
          <w:sz w:val="24"/>
          <w:szCs w:val="24"/>
          <w:u w:val="single"/>
        </w:rPr>
        <w:t>.tvoysadik.ru/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организации: Казакова Татьяна Сергеевна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</w:p>
    <w:p w:rsidR="0045146E" w:rsidRDefault="0045146E" w:rsidP="0045146E">
      <w:pPr>
        <w:spacing w:after="0" w:line="240" w:lineRule="auto"/>
        <w:ind w:right="112"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1.9.1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Научный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руководитель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Инновационной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площадки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ООО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«МЭО»: </w:t>
      </w:r>
      <w:proofErr w:type="spellStart"/>
      <w:r>
        <w:rPr>
          <w:rFonts w:ascii="Times New Roman" w:hAnsi="Times New Roman"/>
          <w:sz w:val="24"/>
        </w:rPr>
        <w:t>Чичканова</w:t>
      </w:r>
      <w:proofErr w:type="spellEnd"/>
      <w:r>
        <w:rPr>
          <w:rFonts w:ascii="Times New Roman" w:hAnsi="Times New Roman"/>
          <w:sz w:val="24"/>
        </w:rPr>
        <w:t xml:space="preserve"> Елена Леонидовна.</w:t>
      </w:r>
    </w:p>
    <w:p w:rsidR="0045146E" w:rsidRDefault="0045146E" w:rsidP="0045146E">
      <w:pPr>
        <w:spacing w:after="0" w:line="240" w:lineRule="auto"/>
        <w:ind w:right="112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1.9.2.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Инновационной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площадки: Казакова Татьяна Сергеевна, заведующий.</w:t>
      </w:r>
    </w:p>
    <w:p w:rsidR="0045146E" w:rsidRDefault="0045146E" w:rsidP="0045146E">
      <w:pPr>
        <w:spacing w:after="0" w:line="240" w:lineRule="auto"/>
        <w:ind w:right="112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</w:t>
      </w:r>
      <w:r>
        <w:rPr>
          <w:rFonts w:ascii="Times New Roman" w:hAnsi="Times New Roman"/>
          <w:spacing w:val="19"/>
          <w:sz w:val="24"/>
        </w:rPr>
        <w:t xml:space="preserve"> У</w:t>
      </w:r>
      <w:r>
        <w:rPr>
          <w:rFonts w:ascii="Times New Roman" w:eastAsia="Times New Roman" w:hAnsi="Times New Roman"/>
          <w:sz w:val="24"/>
        </w:rPr>
        <w:t>твержденный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приказ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Генерального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директора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ООО</w:t>
      </w:r>
      <w:r>
        <w:rPr>
          <w:rFonts w:ascii="Times New Roman" w:eastAsia="Times New Roman" w:hAnsi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«МЭО»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от</w:t>
      </w:r>
      <w:r>
        <w:rPr>
          <w:rFonts w:ascii="Times New Roman" w:eastAsia="Times New Roman" w:hAnsi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«02» мая 2023 г. № 02 – 05/1-23</w:t>
      </w:r>
    </w:p>
    <w:p w:rsidR="0045146E" w:rsidRDefault="0045146E" w:rsidP="00451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146E" w:rsidRDefault="0045146E" w:rsidP="004514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Раздел 2. Сведения об инновационной работе</w:t>
      </w:r>
    </w:p>
    <w:p w:rsidR="0045146E" w:rsidRDefault="0045146E" w:rsidP="0045146E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инновационного проекта (программы)</w:t>
      </w:r>
    </w:p>
    <w:p w:rsidR="0045146E" w:rsidRDefault="0045146E" w:rsidP="004514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Речевое развитие детей старшего дошкольного возраста с тяжёлыми нарушениями речи средствами ЦОС «МЭО-Детский сад».</w:t>
      </w:r>
    </w:p>
    <w:p w:rsidR="0045146E" w:rsidRDefault="0045146E" w:rsidP="0045146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Актуальность работы</w:t>
      </w:r>
    </w:p>
    <w:p w:rsidR="0045146E" w:rsidRDefault="0045146E" w:rsidP="0045146E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>А</w:t>
      </w:r>
      <w:r>
        <w:rPr>
          <w:rStyle w:val="a9"/>
        </w:rPr>
        <w:t xml:space="preserve">ктуальность </w:t>
      </w:r>
      <w:r>
        <w:t>реализации проекта обусловлена, с одной стороны, требованиями ключевых нормативных документов в области образования, с другой стороны, интересами и потребностями детей и родителей.</w:t>
      </w:r>
    </w:p>
    <w:p w:rsidR="0045146E" w:rsidRDefault="0045146E" w:rsidP="0045146E">
      <w:pPr>
        <w:pStyle w:val="a4"/>
        <w:spacing w:before="0" w:beforeAutospacing="0"/>
        <w:ind w:firstLine="851"/>
        <w:jc w:val="both"/>
      </w:pPr>
      <w:r>
        <w:t>Речевому развитию детей дошкольного возраста придается особое значение в условиях стандартизации дошкольного образования. Все задачи развития речи детей дошкольного возраста (обогащение словарного запаса, формирование грамматического строя речи, звуковая культура) не достигнут своей цели, если не найдут завершающего завершения в развитие связной речи. Речь – это особый вид деятельности, тесно связанный с сенсорными процессами, памятью, мышлением, воображением, эмоциями. Все эти процессы, как и сама речь, активно развиваются в раннем и дошкольном возрасте, поэтому в Федеральном государственном образовательном стандарте дошкольного образования (</w:t>
      </w:r>
      <w:r>
        <w:rPr>
          <w:b/>
          <w:bCs/>
          <w:i/>
          <w:iCs/>
        </w:rPr>
        <w:t>далее по тексту ФГОС ДО)</w:t>
      </w:r>
      <w:r>
        <w:t xml:space="preserve"> выделена отдельная образовательная область «Речевое развитие». Согласно ФГОС ДО,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творчество, развитие звуковой и интонационной культуры речи, фонематического слуха, знакомство с книжной культурой, детской литературой; формирование звуковой аналитико-синтетической активности как предпосылки обучения </w:t>
      </w:r>
      <w:proofErr w:type="gramStart"/>
      <w:r>
        <w:t>грамоте(</w:t>
      </w:r>
      <w:proofErr w:type="gramEnd"/>
      <w:r>
        <w:rPr>
          <w:b/>
          <w:bCs/>
          <w:i/>
          <w:iCs/>
        </w:rPr>
        <w:t>ФГОС ДО, п. 2.6. ). </w:t>
      </w:r>
      <w:r>
        <w:t>Как результат педагогически-грамотно выстроенной работы с детьми на этапе завершения дошкольного детства в соответствии с </w:t>
      </w:r>
      <w:r>
        <w:rPr>
          <w:b/>
          <w:bCs/>
          <w:i/>
          <w:iCs/>
        </w:rPr>
        <w:t>ФГОС ДО согласно пункту 4.6</w:t>
      </w:r>
      <w:r>
        <w:t xml:space="preserve">. ребенок может уже достаточно хорошо владеть устной речью, выражать свои мысли и желания, использовать речь для выражения своих мыслей, чувств и желаний, выстраивать речевое высказывание в ситуации общения, может выделять звуки в словах, у ребенка складываются предпосылки грамотности. По мнению ведущих педагогов, речь играет важную роль в становлении личности ребенка. Язык и речь традиционно рассматривались в психологии, философии и педагогике как узел, в котором сходятся различные линии психического развития: </w:t>
      </w:r>
      <w:r>
        <w:lastRenderedPageBreak/>
        <w:t>мышления, воображения, памяти и эмоций. Проблемами развития речи детей дошкольного возраста занимались такие ученые как Л.С. Выготский, А.А. Леонтьев, Д.Б. </w:t>
      </w:r>
      <w:proofErr w:type="spellStart"/>
      <w:r>
        <w:t>Эльконин</w:t>
      </w:r>
      <w:proofErr w:type="spellEnd"/>
      <w:r>
        <w:t xml:space="preserve">, Е.И. Тихеева, С.Л. Рубинштейн, О.И. Соловьева и др. Однако, по наблюдениям современных педагогов: воспитателей, психологов и логопедов на сегодняшний день – образная, богатая синонимами, дополнениями и описаниями речь у детей дошкольного возраста – явление очень редкое. В речи дошкольников существует множество проблем, а именно: нарушено звукопроизношение, бедный лексический словарь, </w:t>
      </w:r>
      <w:proofErr w:type="spellStart"/>
      <w:r>
        <w:t>аграмматизмы</w:t>
      </w:r>
      <w:proofErr w:type="spellEnd"/>
      <w:r>
        <w:t>, простые, невыразительные предложения.</w:t>
      </w:r>
    </w:p>
    <w:p w:rsidR="0045146E" w:rsidRDefault="0045146E" w:rsidP="0045146E">
      <w:pPr>
        <w:pStyle w:val="a4"/>
        <w:spacing w:before="0" w:beforeAutospacing="0"/>
        <w:ind w:firstLine="851"/>
        <w:jc w:val="both"/>
      </w:pPr>
      <w:r>
        <w:t>В последнее время в дошкольном воспитании актуальным стал вопрос по развитию речи детей несмотря на то, что он рассматривался в начале ХХ века. Статистика показывает, что в настоящее время наблюдается увеличение количества детей с дефектами речи. Задержка речевого развития, которой сейчас страдает около 25 % детей, неусидчивость, невнимательность, снижение школьной успеваемости — все эти нарушения нуждаются в коррекции ещё в раннем возрасте, до поступления ребёнка в школу. Иначе, они могут перерасти в более серьезные проблемы. Анализ педагогической литературы по данной проблеме позволил сделать вывод, что наблюдается тенденция к снижению уровня языковой культуры общества в целом, а в детском сообществе в частности. Наши дети, зачастую слышат вокруг себя не только неправильно оформленную речь, но и далеко нелитературные выражения. В некоторых случаях оставляет желать лучшего содержание и речевое оформление программ телевидения, DVD дисков, интернет- программ.</w:t>
      </w:r>
    </w:p>
    <w:p w:rsidR="0045146E" w:rsidRDefault="0045146E" w:rsidP="0045146E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>Государственная программа Российской Федерации «Развитие образования» на 2018-2025 годы включает в себя приоритетный проект «Современная цифровая образовательная среда в Российской Федерации», который нацелен на создание возможностей для получения качественного образования гражданами разного возраста и социального положения с использованием современных информационных технологий.</w:t>
      </w:r>
    </w:p>
    <w:p w:rsidR="0045146E" w:rsidRDefault="0045146E" w:rsidP="0045146E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>В соответствии с Федеральным законом «Об образовании в РФ» информационно-образовательная среда включает в себя электронные образовательные ресурсы, совокупность информационных и телекоммуникационных технологий, соответствующих технологических средств и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45146E" w:rsidRDefault="0045146E" w:rsidP="0045146E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Организация современной цифровой среды в ДОУ способствует реализации ключевых принципов, целей и задач Федерального государственного образовательного стандарта дошкольного образования. Дошкольники, знакомясь с компьютерными технологиями и узнавая их возможности, испытывают интерес, удивление и радость от общения с ними. Интерактивные обучающие игры дают возможность организовать одновременное обучение детей, обладающих различными способностями и возможностями, выстраивать образовательную деятельность на основе индивидуальных особенностей каждого ребенка. Цифровые технологии являются эффективным средством для решения задач развивающего обучения и реализации </w:t>
      </w:r>
      <w:proofErr w:type="spellStart"/>
      <w:r>
        <w:t>деятельностного</w:t>
      </w:r>
      <w:proofErr w:type="spellEnd"/>
      <w:r>
        <w:t xml:space="preserve"> подхода, обогащения развивающей среды ДОУ. В процессе решения виртуальных образовательных задач у детей развиваются творческий потенциал, инициатива, любознательность, настойчивость, трудолюбие, ответственность, что является целевыми ориентирами ФГОС дошкольного образования. Цифровые технологии могут стать важным звеном в организации сотрудничества детского сада с семьей, в том числе, при организации дистанционного обучения, создания социальных образовательных сетей и сообществ.</w:t>
      </w:r>
    </w:p>
    <w:p w:rsidR="0045146E" w:rsidRDefault="0045146E" w:rsidP="0045146E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В связи с этим перед коллективом образовательной организации стоит </w:t>
      </w:r>
      <w:r>
        <w:rPr>
          <w:rStyle w:val="a9"/>
          <w:i/>
          <w:iCs/>
        </w:rPr>
        <w:t>проблема</w:t>
      </w:r>
      <w:r>
        <w:t xml:space="preserve">: поиска ресурсов для построения цифровой среды детского сада, способствующей </w:t>
      </w:r>
      <w:r>
        <w:rPr>
          <w:shd w:val="clear" w:color="auto" w:fill="FFFFFF"/>
        </w:rPr>
        <w:t xml:space="preserve">решению задач развития воспитанников, обогащения образовательной среды учреждения </w:t>
      </w:r>
      <w:proofErr w:type="spellStart"/>
      <w:r>
        <w:rPr>
          <w:shd w:val="clear" w:color="auto" w:fill="FFFFFF"/>
        </w:rPr>
        <w:t>медиаконтентом</w:t>
      </w:r>
      <w:proofErr w:type="spellEnd"/>
      <w:r>
        <w:rPr>
          <w:shd w:val="clear" w:color="auto" w:fill="FFFFFF"/>
        </w:rPr>
        <w:t>, обеспечения продуктивной коммуникации участников образовательной деятельности на основе использования инструментов электронной информационно-</w:t>
      </w:r>
      <w:r>
        <w:rPr>
          <w:shd w:val="clear" w:color="auto" w:fill="FFFFFF"/>
        </w:rPr>
        <w:lastRenderedPageBreak/>
        <w:t xml:space="preserve">образовательной среды, а следовательно, </w:t>
      </w:r>
      <w:r>
        <w:t>реализации государственных гарантий в получении доступного качественного образования и удовлетворяющую потребностям семьи.</w:t>
      </w:r>
    </w:p>
    <w:p w:rsidR="0045146E" w:rsidRDefault="0045146E" w:rsidP="0045146E">
      <w:pPr>
        <w:numPr>
          <w:ilvl w:val="1"/>
          <w:numId w:val="2"/>
        </w:numPr>
        <w:tabs>
          <w:tab w:val="num" w:pos="1134"/>
        </w:tabs>
        <w:spacing w:after="0" w:line="240" w:lineRule="auto"/>
        <w:ind w:hanging="5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инновационного проекта</w:t>
      </w:r>
      <w:r>
        <w:rPr>
          <w:rFonts w:ascii="Times New Roman" w:hAnsi="Times New Roman"/>
          <w:sz w:val="24"/>
          <w:szCs w:val="24"/>
        </w:rPr>
        <w:t>.</w:t>
      </w:r>
    </w:p>
    <w:p w:rsidR="0045146E" w:rsidRDefault="0045146E" w:rsidP="0045146E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коррекция и формирование всех компонентов речевой системы у детей с тяжёлыми нарушениями речи (общим недоразвитием речи) старшего дошкольного возраста, создание предпосылок их успешной школьной адаптации.</w:t>
      </w:r>
    </w:p>
    <w:p w:rsidR="0045146E" w:rsidRDefault="0045146E" w:rsidP="0045146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Поставленная цель будет достигнута путем решения следующих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:</w:t>
      </w:r>
    </w:p>
    <w:p w:rsidR="0045146E" w:rsidRDefault="0045146E" w:rsidP="0045146E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дефектов звукопроизношения и развитие фонематических процессов (способность осуществлять операции различения и узнавания фонем, составляющих звуковую оболочку слова);</w:t>
      </w:r>
    </w:p>
    <w:p w:rsidR="0045146E" w:rsidRDefault="0045146E" w:rsidP="0045146E">
      <w:pPr>
        <w:pStyle w:val="a7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зрительного восприятия, развитие навыков звукового анализа и синтеза;</w:t>
      </w:r>
    </w:p>
    <w:p w:rsidR="0045146E" w:rsidRDefault="0045146E" w:rsidP="0045146E">
      <w:pPr>
        <w:pStyle w:val="a7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уточнение и расширение словарного запаса посредством включения в образовательный процесс технологии «МЭО»;</w:t>
      </w:r>
    </w:p>
    <w:p w:rsidR="0045146E" w:rsidRDefault="0045146E" w:rsidP="0045146E">
      <w:pPr>
        <w:numPr>
          <w:ilvl w:val="0"/>
          <w:numId w:val="3"/>
        </w:numPr>
        <w:shd w:val="clear" w:color="auto" w:fill="FFFFFF"/>
        <w:tabs>
          <w:tab w:val="clear" w:pos="360"/>
          <w:tab w:val="num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элементарных навыков письма и чтения;</w:t>
      </w:r>
    </w:p>
    <w:p w:rsidR="0045146E" w:rsidRDefault="0045146E" w:rsidP="0045146E">
      <w:pPr>
        <w:pStyle w:val="a7"/>
        <w:numPr>
          <w:ilvl w:val="0"/>
          <w:numId w:val="3"/>
        </w:numPr>
        <w:shd w:val="clear" w:color="auto" w:fill="FFFFFF"/>
        <w:tabs>
          <w:tab w:val="clear" w:pos="360"/>
          <w:tab w:val="num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профессиональное развитие ИКТ-компетентности педагогических работников детского сада,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на основе использования ресурсов Академии цифрового образования ООО «МЭО»;</w:t>
      </w:r>
    </w:p>
    <w:p w:rsidR="0045146E" w:rsidRDefault="0045146E" w:rsidP="0045146E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взаимодействие детского сада с семьями воспитанников в условиях обогащенной образовательной среды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детского сада.</w:t>
      </w:r>
    </w:p>
    <w:p w:rsidR="0045146E" w:rsidRDefault="0045146E" w:rsidP="0045146E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Сроки реализации</w:t>
      </w:r>
    </w:p>
    <w:p w:rsidR="0045146E" w:rsidRDefault="0045146E" w:rsidP="0045146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Инновационный проект рассчитан на 1 год, с 02 мая 2023 г. по 02 мая 2024 г.</w:t>
      </w:r>
    </w:p>
    <w:p w:rsidR="0045146E" w:rsidRDefault="0045146E" w:rsidP="0045146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Предусмотрены следующие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этапы</w:t>
      </w:r>
      <w:r>
        <w:rPr>
          <w:rFonts w:ascii="Times New Roman" w:hAnsi="Times New Roman"/>
          <w:sz w:val="24"/>
          <w:szCs w:val="24"/>
        </w:rPr>
        <w:t xml:space="preserve"> реализации инновационного проекта (ИП).</w:t>
      </w:r>
    </w:p>
    <w:p w:rsidR="0045146E" w:rsidRDefault="0045146E" w:rsidP="00451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I этап – май – август 2023г., организационно-подготовительный</w:t>
      </w:r>
      <w:r>
        <w:rPr>
          <w:rFonts w:ascii="Times New Roman" w:hAnsi="Times New Roman"/>
          <w:sz w:val="24"/>
          <w:szCs w:val="24"/>
        </w:rPr>
        <w:t xml:space="preserve">, нацеленный на создание условий для реализации ИП: </w:t>
      </w:r>
    </w:p>
    <w:p w:rsidR="0045146E" w:rsidRDefault="0045146E" w:rsidP="0045146E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диагностика имеющихся ресурсов, поиск условий для начала реализации ИП; </w:t>
      </w:r>
    </w:p>
    <w:p w:rsidR="0045146E" w:rsidRDefault="0045146E" w:rsidP="0045146E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кадровыми ресурсами по обеспечению положительной мотивации к квалификационному росту и продуктивной решению задач ИП;</w:t>
      </w:r>
    </w:p>
    <w:p w:rsidR="0045146E" w:rsidRDefault="0045146E" w:rsidP="0045146E">
      <w:pPr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отечественного и зарубежного опыта проектирования цифровой образовательной среды дошкольной образовательной организации;</w:t>
      </w:r>
    </w:p>
    <w:p w:rsidR="0045146E" w:rsidRDefault="0045146E" w:rsidP="0045146E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по разработке необходимых локальных актов, обеспечивающих начало преобразований, согласно «дорожной карте» ИП;</w:t>
      </w:r>
    </w:p>
    <w:p w:rsidR="0045146E" w:rsidRDefault="0045146E" w:rsidP="0045146E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экспертно-аналитическая и мониторинговая деятельность, позволяющая оценить стартовую позицию учреждения на момент начала преобразований;</w:t>
      </w:r>
    </w:p>
    <w:p w:rsidR="0045146E" w:rsidRDefault="0045146E" w:rsidP="0045146E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необходимых корректив в Паспорт ИП по завершении первого полугодия реализации проекта.</w:t>
      </w:r>
    </w:p>
    <w:p w:rsidR="0045146E" w:rsidRDefault="0045146E" w:rsidP="004514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5146E" w:rsidRDefault="0045146E" w:rsidP="004514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II этап – сентябрь – март 2024 гг., развивающий, этап реализации ИП</w:t>
      </w:r>
    </w:p>
    <w:p w:rsidR="0045146E" w:rsidRDefault="0045146E" w:rsidP="0045146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Развивающий этап состоит в реализации концептуальных идей ИП, плана мероприятий по преобразованию существующей системы работы детского сада, переход учреждения в режим инновационного развития:</w:t>
      </w:r>
    </w:p>
    <w:p w:rsidR="0045146E" w:rsidRDefault="0045146E" w:rsidP="0045146E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наработка нормативной, методической, исследовательской и опытной базы по решению поставленных задач;</w:t>
      </w:r>
    </w:p>
    <w:p w:rsidR="0045146E" w:rsidRDefault="0045146E" w:rsidP="0045146E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разработанных мероприятий и организационных механизмов внедрения отработанных инновационных проектов в деятельности детского сада, апробация нововведений и преобразований; </w:t>
      </w:r>
    </w:p>
    <w:p w:rsidR="0045146E" w:rsidRDefault="0045146E" w:rsidP="0045146E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традиционализация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положительных результатов апробации, внедрение их в текущую работу детского сада;</w:t>
      </w:r>
    </w:p>
    <w:p w:rsidR="0045146E" w:rsidRDefault="0045146E" w:rsidP="0045146E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мониторинго</w:t>
      </w:r>
      <w:proofErr w:type="spellEnd"/>
      <w:r>
        <w:rPr>
          <w:rFonts w:ascii="Times New Roman" w:hAnsi="Times New Roman" w:cs="Times New Roman"/>
          <w:sz w:val="24"/>
          <w:szCs w:val="24"/>
        </w:rPr>
        <w:t>-оценочных процедур в рамках текущего отслеживания результатов инновационной деятельности.</w:t>
      </w:r>
    </w:p>
    <w:p w:rsidR="0045146E" w:rsidRDefault="0045146E" w:rsidP="004514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5146E" w:rsidRDefault="0045146E" w:rsidP="00451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III этап – апрель-май 2024 г., аналитический</w:t>
      </w:r>
      <w:r>
        <w:rPr>
          <w:rFonts w:ascii="Times New Roman" w:hAnsi="Times New Roman"/>
          <w:sz w:val="24"/>
          <w:szCs w:val="24"/>
        </w:rPr>
        <w:t>, нацеленный на анализ эффективности реализации ИП, экспертную оценку качественных и количественных изменений в ДОО, популяризацию положительного опыта инновационного развития учреждения и путей его достижения, транслирование индивидуального передового опыта членов педагогического коллектива и т.п.</w:t>
      </w:r>
    </w:p>
    <w:p w:rsidR="0045146E" w:rsidRDefault="0045146E" w:rsidP="0045146E">
      <w:pPr>
        <w:pStyle w:val="a7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инновационных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педагогических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управленческих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кадров: учитель – логопед – 2 человека, воспитатель – 2 чел.</w:t>
      </w:r>
    </w:p>
    <w:p w:rsidR="0045146E" w:rsidRDefault="0045146E" w:rsidP="0045146E">
      <w:pPr>
        <w:pStyle w:val="a7"/>
        <w:widowControl w:val="0"/>
        <w:numPr>
          <w:ilvl w:val="2"/>
          <w:numId w:val="1"/>
        </w:numPr>
        <w:tabs>
          <w:tab w:val="left" w:pos="0"/>
          <w:tab w:val="left" w:pos="915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численность – 4 чел.</w:t>
      </w:r>
    </w:p>
    <w:p w:rsidR="0045146E" w:rsidRDefault="0045146E" w:rsidP="0045146E">
      <w:pPr>
        <w:pStyle w:val="a7"/>
        <w:widowControl w:val="0"/>
        <w:numPr>
          <w:ilvl w:val="2"/>
          <w:numId w:val="1"/>
        </w:numPr>
        <w:tabs>
          <w:tab w:val="left" w:pos="0"/>
          <w:tab w:val="left" w:pos="915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Квалификационная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характеристика:</w:t>
      </w:r>
    </w:p>
    <w:p w:rsidR="0045146E" w:rsidRDefault="0045146E" w:rsidP="0045146E">
      <w:pPr>
        <w:pStyle w:val="a5"/>
        <w:ind w:left="0" w:firstLine="0"/>
        <w:jc w:val="left"/>
        <w:rPr>
          <w:sz w:val="7"/>
        </w:rPr>
      </w:pPr>
    </w:p>
    <w:tbl>
      <w:tblPr>
        <w:tblStyle w:val="TableNormal"/>
        <w:tblW w:w="81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603"/>
        <w:gridCol w:w="2030"/>
        <w:gridCol w:w="2029"/>
        <w:gridCol w:w="1595"/>
      </w:tblGrid>
      <w:tr w:rsidR="0045146E" w:rsidTr="0045146E">
        <w:trPr>
          <w:trHeight w:val="6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5146E" w:rsidRDefault="0045146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424" w:right="38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50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33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</w:tr>
      <w:tr w:rsidR="0045146E" w:rsidTr="0045146E">
        <w:trPr>
          <w:trHeight w:val="3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 w:right="327"/>
              <w:jc w:val="right"/>
              <w:rPr>
                <w:sz w:val="24"/>
              </w:rPr>
            </w:pPr>
            <w:bookmarkStart w:id="0" w:name="_Hlk133571732"/>
            <w:r>
              <w:rPr>
                <w:sz w:val="24"/>
              </w:rPr>
              <w:t>1.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Казакова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Татьяна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Сергеевна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6E" w:rsidRPr="0045146E" w:rsidRDefault="0045146E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bookmarkEnd w:id="0"/>
      </w:tr>
      <w:tr w:rsidR="0045146E" w:rsidTr="0045146E">
        <w:trPr>
          <w:trHeight w:val="3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Черепанова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Ольга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Андреевна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Воспитатель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ВКК</w:t>
            </w:r>
          </w:p>
        </w:tc>
      </w:tr>
      <w:tr w:rsidR="0045146E" w:rsidTr="0045146E">
        <w:trPr>
          <w:trHeight w:val="3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Бородина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Учитель-логопед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1КК</w:t>
            </w:r>
          </w:p>
        </w:tc>
      </w:tr>
      <w:tr w:rsidR="0045146E" w:rsidTr="0045146E">
        <w:trPr>
          <w:trHeight w:val="3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Огиенко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Екатерина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Олеговна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Воспитатель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1КК</w:t>
            </w:r>
          </w:p>
        </w:tc>
      </w:tr>
      <w:tr w:rsidR="0045146E" w:rsidTr="0045146E">
        <w:trPr>
          <w:trHeight w:val="3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Митяшина</w:t>
            </w:r>
            <w:proofErr w:type="spellEnd"/>
          </w:p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Учитель-логопед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6E" w:rsidRDefault="0045146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1КК</w:t>
            </w:r>
          </w:p>
        </w:tc>
      </w:tr>
    </w:tbl>
    <w:p w:rsidR="0045146E" w:rsidRDefault="0045146E" w:rsidP="0045146E">
      <w:pPr>
        <w:pStyle w:val="a5"/>
        <w:ind w:left="0" w:firstLine="0"/>
        <w:jc w:val="left"/>
        <w:rPr>
          <w:sz w:val="23"/>
        </w:rPr>
      </w:pPr>
    </w:p>
    <w:p w:rsidR="0045146E" w:rsidRDefault="0045146E" w:rsidP="0045146E">
      <w:pPr>
        <w:tabs>
          <w:tab w:val="left" w:pos="8234"/>
        </w:tabs>
        <w:spacing w:after="0" w:line="240" w:lineRule="auto"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организации                                  _________________   Т.С. Казакова </w:t>
      </w:r>
    </w:p>
    <w:p w:rsidR="0045146E" w:rsidRDefault="0045146E" w:rsidP="0045146E">
      <w:pPr>
        <w:tabs>
          <w:tab w:val="left" w:pos="8234"/>
        </w:tabs>
        <w:spacing w:after="0" w:line="240" w:lineRule="auto"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координатор                               _________________   Т.С. Казакова</w:t>
      </w:r>
    </w:p>
    <w:p w:rsidR="0045146E" w:rsidRDefault="0045146E" w:rsidP="0045146E">
      <w:pPr>
        <w:tabs>
          <w:tab w:val="left" w:pos="8349"/>
        </w:tabs>
        <w:spacing w:after="0" w:line="240" w:lineRule="auto"/>
        <w:ind w:hanging="142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sz w:val="24"/>
        </w:rPr>
        <w:t>Научный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руководитель                                        _________________   Е.Л. </w:t>
      </w:r>
      <w:proofErr w:type="spellStart"/>
      <w:r>
        <w:rPr>
          <w:rFonts w:ascii="Times New Roman" w:hAnsi="Times New Roman"/>
          <w:sz w:val="24"/>
        </w:rPr>
        <w:t>Чичканова</w:t>
      </w:r>
      <w:proofErr w:type="spellEnd"/>
    </w:p>
    <w:p w:rsidR="0045146E" w:rsidRDefault="0045146E" w:rsidP="0045146E">
      <w:pPr>
        <w:spacing w:after="0" w:line="240" w:lineRule="auto"/>
      </w:pPr>
    </w:p>
    <w:p w:rsidR="0045146E" w:rsidRDefault="0045146E" w:rsidP="0045146E">
      <w:pPr>
        <w:tabs>
          <w:tab w:val="left" w:pos="1741"/>
        </w:tabs>
        <w:spacing w:after="0" w:line="240" w:lineRule="auto"/>
      </w:pPr>
    </w:p>
    <w:p w:rsidR="00315892" w:rsidRDefault="00315892"/>
    <w:sectPr w:rsidR="0031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D45"/>
    <w:multiLevelType w:val="multilevel"/>
    <w:tmpl w:val="F6D01F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630C75"/>
    <w:multiLevelType w:val="hybridMultilevel"/>
    <w:tmpl w:val="23E44776"/>
    <w:lvl w:ilvl="0" w:tplc="04B621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6140A6"/>
    <w:multiLevelType w:val="hybridMultilevel"/>
    <w:tmpl w:val="DDBCFC2A"/>
    <w:lvl w:ilvl="0" w:tplc="B8CE3FB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594"/>
    <w:multiLevelType w:val="multilevel"/>
    <w:tmpl w:val="515812B4"/>
    <w:lvl w:ilvl="0">
      <w:start w:val="1"/>
      <w:numFmt w:val="decimal"/>
      <w:lvlText w:val="%1."/>
      <w:lvlJc w:val="left"/>
      <w:pPr>
        <w:ind w:left="1034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4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3" w:hanging="6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6" w:hanging="6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9" w:hanging="6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3" w:hanging="6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56" w:hanging="6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9" w:hanging="601"/>
      </w:pPr>
      <w:rPr>
        <w:lang w:val="ru-RU" w:eastAsia="en-US" w:bidi="ar-SA"/>
      </w:rPr>
    </w:lvl>
  </w:abstractNum>
  <w:abstractNum w:abstractNumId="4" w15:restartNumberingAfterBreak="0">
    <w:nsid w:val="48EE0436"/>
    <w:multiLevelType w:val="hybridMultilevel"/>
    <w:tmpl w:val="9736842C"/>
    <w:lvl w:ilvl="0" w:tplc="823CA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3090E"/>
    <w:multiLevelType w:val="hybridMultilevel"/>
    <w:tmpl w:val="31501F7A"/>
    <w:lvl w:ilvl="0" w:tplc="DC705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C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A9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8B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CF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0E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5A8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B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41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92"/>
    <w:rsid w:val="00315892"/>
    <w:rsid w:val="0045146E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BC67"/>
  <w15:chartTrackingRefBased/>
  <w15:docId w15:val="{337DB7CA-69FC-4583-86AA-34E19D22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6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4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45146E"/>
    <w:pPr>
      <w:widowControl w:val="0"/>
      <w:autoSpaceDE w:val="0"/>
      <w:autoSpaceDN w:val="0"/>
      <w:spacing w:after="0" w:line="240" w:lineRule="auto"/>
      <w:ind w:left="1022" w:firstLine="70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4514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5146E"/>
    <w:pPr>
      <w:spacing w:line="25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TableParagraph">
    <w:name w:val="Table Paragraph"/>
    <w:basedOn w:val="a"/>
    <w:uiPriority w:val="1"/>
    <w:semiHidden/>
    <w:qFormat/>
    <w:rsid w:val="0045146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a8">
    <w:name w:val="Subtle Emphasis"/>
    <w:basedOn w:val="a0"/>
    <w:uiPriority w:val="19"/>
    <w:qFormat/>
    <w:rsid w:val="0045146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qFormat/>
    <w:rsid w:val="004514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45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dcterms:created xsi:type="dcterms:W3CDTF">2023-06-01T13:11:00Z</dcterms:created>
  <dcterms:modified xsi:type="dcterms:W3CDTF">2023-06-01T13:12:00Z</dcterms:modified>
</cp:coreProperties>
</file>