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F9" w:rsidRDefault="002B4F47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9" style="position:absolute;left:0;text-align:left;margin-left:-44.8pt;margin-top:-39.75pt;width:524.7pt;height:776.1pt;z-index:251661312">
            <v:textbox>
              <w:txbxContent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jc w:val="center"/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2B4F47">
                    <w:rPr>
                      <w:rFonts w:ascii="Arial" w:hAnsi="Arial" w:cs="Arial"/>
                      <w:b/>
                      <w:bCs/>
                      <w:color w:val="00B050"/>
                      <w:sz w:val="32"/>
                      <w:szCs w:val="32"/>
                    </w:rPr>
                    <w:t>Консультация для воспитателей.</w:t>
                  </w:r>
                </w:p>
                <w:p w:rsid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 xml:space="preserve">                       </w:t>
                  </w:r>
                  <w:r w:rsidRPr="002B4F47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«Фоновая музыка в жизни детского сада».</w:t>
                  </w: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CD2E3E" w:rsidRDefault="00CD2E3E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</w:p>
                <w:p w:rsidR="002B4F47" w:rsidRPr="002B4F47" w:rsidRDefault="00CD2E3E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  <w:t xml:space="preserve">  </w:t>
                  </w:r>
                  <w:r w:rsidR="002B4F47"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            </w:r>
                  <w:r w:rsidR="002B4F47" w:rsidRPr="002B4F47">
                    <w:rPr>
                      <w:rFonts w:ascii="Georgia" w:hAnsi="Georgia" w:cs="Arial"/>
                      <w:color w:val="000000"/>
                      <w:sz w:val="32"/>
                      <w:szCs w:val="32"/>
                    </w:rPr>
                    <w:t xml:space="preserve">                                                                                            </w:t>
                  </w:r>
                  <w:r w:rsidR="002B4F47"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 xml:space="preserve">Музыкальное воспитание ребёнка как важнейшая составляющая его духовного развития может стать </w:t>
                  </w:r>
                  <w:proofErr w:type="spellStart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системообразующим</w:t>
                  </w:r>
                  <w:proofErr w:type="spellEnd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 xml:space="preserve"> фактором организации жизнедеятельности детей.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музыка способна объединить воспитательные усилия педагогов детского сада с целью гармоничного воздействия на личность ребёнка.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• создание благоприятного эмоционального фона, устранение нервного напряжения и сохранения здоровья детей;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• развитие воображения в процессе творческой деятельности,</w:t>
                  </w:r>
                  <w:r w:rsidRPr="002B4F47">
                    <w:rPr>
                      <w:rFonts w:ascii="Georgia" w:hAnsi="Georgia" w:cs="Arial"/>
                      <w:color w:val="000000"/>
                      <w:sz w:val="32"/>
                      <w:szCs w:val="32"/>
                    </w:rPr>
                    <w:t xml:space="preserve"> повышение </w:t>
                  </w: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творческой активности;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• активизация мыслительной деятельности, повышение качества усвоения знаний;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• переключения внимания во время изучения трудного учебного материала, предупреждение усталости и утомления;</w:t>
                  </w:r>
                </w:p>
              </w:txbxContent>
            </v:textbox>
          </v:rect>
        </w:pict>
      </w:r>
      <w:r w:rsidR="00163240"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6" style="position:absolute;left:0;text-align:left;margin-left:-90pt;margin-top:-64.15pt;width:608.25pt;height:849.1pt;z-index:251658240">
            <v:textbox>
              <w:txbxContent>
                <w:p w:rsidR="00163240" w:rsidRDefault="0016324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32370" cy="10650855"/>
                        <wp:effectExtent l="19050" t="0" r="0" b="0"/>
                        <wp:docPr id="1" name="Рисунок 0" descr="фон м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5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32370" cy="10650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2B4F47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lastRenderedPageBreak/>
        <w:pict>
          <v:rect id="_x0000_s1030" style="position:absolute;left:0;text-align:left;margin-left:-30.45pt;margin-top:-12pt;width:7in;height:732.4pt;z-index:251662336">
            <v:textbox>
              <w:txbxContent>
                <w:p w:rsid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color w:val="000000"/>
                      <w:sz w:val="28"/>
                      <w:szCs w:val="28"/>
                    </w:rPr>
                    <w:t xml:space="preserve">• </w:t>
                  </w: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психологическая и физическая разрядка после учебной нагрузки, во время психологических пауз, физкультурных минуток.                                                                 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            </w:r>
                  <w:proofErr w:type="gramStart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ри пассивном восприятии музыка выступает фоном к основной деятельности, она звучит не громко, как бы на втором плане.</w:t>
                  </w:r>
                </w:p>
                <w:p w:rsid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            </w:r>
                  <w:proofErr w:type="gramStart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н</w:t>
                  </w:r>
                  <w:proofErr w:type="gramEnd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 xml:space="preserve">Звучание музыки фоном в режимные моменты </w:t>
                  </w:r>
                  <w:proofErr w:type="gramStart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приём детей утром, настрой на занятия, подготовка ко сну, подъём и др.) создаёт эмоционально комфортный климат в группе.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            </w:r>
                </w:p>
                <w:p w:rsid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2B4F47">
                    <w:rPr>
                      <w:rFonts w:ascii="Georgia" w:hAnsi="Georgia"/>
                      <w:color w:val="000000"/>
                      <w:sz w:val="28"/>
                      <w:szCs w:val="28"/>
                    </w:rPr>
            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</w:t>
                  </w: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и ребёнку, и взрослому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.</w:t>
                  </w:r>
                </w:p>
                <w:p w:rsidR="002B4F47" w:rsidRPr="002B4F47" w:rsidRDefault="002B4F47" w:rsidP="002B4F4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4F47" w:rsidRDefault="002B4F47"/>
              </w:txbxContent>
            </v:textbox>
          </v:rect>
        </w:pict>
      </w:r>
      <w:r w:rsidR="00163240"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7" style="position:absolute;left:0;text-align:left;margin-left:-85.05pt;margin-top:-56.7pt;width:595.85pt;height:841.65pt;z-index:251659264">
            <v:textbox>
              <w:txbxContent>
                <w:p w:rsidR="002B4F47" w:rsidRDefault="002B4F47">
                  <w:r w:rsidRPr="002B4F47">
                    <w:drawing>
                      <wp:inline distT="0" distB="0" distL="0" distR="0">
                        <wp:extent cx="7374890" cy="10428177"/>
                        <wp:effectExtent l="19050" t="0" r="0" b="0"/>
                        <wp:docPr id="2" name="Рисунок 0" descr="фон м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5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4890" cy="10428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2B4F47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lastRenderedPageBreak/>
        <w:pict>
          <v:rect id="_x0000_s1031" style="position:absolute;left:0;text-align:left;margin-left:-32.9pt;margin-top:-2.1pt;width:494.05pt;height:727.45pt;z-index:251663360">
            <v:textbox>
              <w:txbxContent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b/>
                      <w:bCs/>
                      <w:color w:val="000000"/>
                      <w:sz w:val="28"/>
                      <w:szCs w:val="28"/>
                    </w:rPr>
                    <w:t>Примерный репертуар фоновой музыки.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(для детей старшего дошкольного возраста)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Релаксирующая</w:t>
                  </w:r>
                  <w:proofErr w:type="spellEnd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(расслабляющая): К. Дебюсси. «Облака»</w:t>
                  </w:r>
                  <w:proofErr w:type="gramStart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А.П. Бородин. «Ноктюрн» из струнного квартета, К.В. </w:t>
                  </w:r>
                  <w:proofErr w:type="spellStart"/>
                  <w:proofErr w:type="gramStart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Глюк</w:t>
                  </w:r>
                  <w:proofErr w:type="spellEnd"/>
                  <w:proofErr w:type="gramEnd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. «Мелодия».</w:t>
                  </w:r>
                </w:p>
                <w:p w:rsid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Тонизирующая</w:t>
                  </w:r>
                  <w:proofErr w:type="gramEnd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(повышающая жизненный тонус, настроение): 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Э. Григ. «Утро», И.С. Бах. «Шутка», И. Штраус. Вальс «Весенние голоса», П.И. Чайковский. «Времена года» («Подснежник»)</w:t>
                  </w:r>
                </w:p>
                <w:p w:rsid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Активизирующая (возбуждающая): В.А. Моцарт. «Маленькая ночная серенада» (финал), М.И. Глинка. «Камаринская», 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В.А. Моцарт. «Турецкое рондо», П.И. Чайковский. « Вальс цветов» (из балета «Щелкунчик»)</w:t>
                  </w:r>
                </w:p>
                <w:p w:rsid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Успокаивающая (умиротворяющая): М.И. Глинка. «Жаворонок», </w:t>
                  </w:r>
                </w:p>
                <w:p w:rsidR="002B4F47" w:rsidRP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А.К. </w:t>
                  </w:r>
                  <w:proofErr w:type="spellStart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Лядов</w:t>
                  </w:r>
                  <w:proofErr w:type="spellEnd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. «Музыкальная табакерка», К. Сен-Санс. «Лебедь», Ф. Шуберт. «Серенада».</w:t>
                  </w:r>
                </w:p>
                <w:p w:rsid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Организующая (способствующая концентрации внимания при организованной деятельности) И.С. Бах. «Ария»,</w:t>
                  </w:r>
                </w:p>
                <w:p w:rsidR="002B4F47" w:rsidRP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А. </w:t>
                  </w:r>
                  <w:proofErr w:type="spellStart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Вивальди</w:t>
                  </w:r>
                  <w:proofErr w:type="spellEnd"/>
                  <w:r w:rsidRPr="002B4F47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. «Времена года» («Весна», «Лето»), С.С. Прокофьев. «</w:t>
                  </w:r>
                  <w:r w:rsidRPr="00CD2E3E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Марш», Ф. Шуберт. «Музыкальный момент».</w:t>
                  </w:r>
                </w:p>
                <w:p w:rsidR="002B4F47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CD2E3E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Некоторые музыкальные произведения имеют многофункциональное применение, например, музыкальные циклы П.И. Чайковского и А. </w:t>
                  </w:r>
                  <w:proofErr w:type="spellStart"/>
                  <w:r w:rsidRPr="00CD2E3E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Вивальди</w:t>
                  </w:r>
                  <w:proofErr w:type="spellEnd"/>
                  <w:r w:rsidRPr="00CD2E3E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 xml:space="preserve"> «Времена года», балет П.И. Чайковского «Щелкунчик», произведения В.А. Моцарта и др.</w:t>
                  </w:r>
                </w:p>
                <w:p w:rsidR="00CD2E3E" w:rsidRPr="00CD2E3E" w:rsidRDefault="00CD2E3E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</w:p>
                <w:p w:rsidR="002B4F47" w:rsidRPr="00CD2E3E" w:rsidRDefault="002B4F47" w:rsidP="002B4F47">
                  <w:pPr>
                    <w:pStyle w:val="a3"/>
                    <w:shd w:val="clear" w:color="auto" w:fill="FFFFFF"/>
                    <w:spacing w:before="0" w:beforeAutospacing="0" w:after="133" w:afterAutospacing="0"/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</w:pPr>
                  <w:r w:rsidRPr="00CD2E3E">
                    <w:rPr>
                      <w:rFonts w:ascii="Georgia" w:hAnsi="Georgia" w:cs="Arial"/>
                      <w:color w:val="000000"/>
                      <w:sz w:val="28"/>
                      <w:szCs w:val="28"/>
                    </w:rPr>
            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            </w:r>
                </w:p>
                <w:p w:rsidR="002B4F47" w:rsidRPr="002B4F47" w:rsidRDefault="002B4F47" w:rsidP="002B4F47">
                  <w:pPr>
                    <w:rPr>
                      <w:rFonts w:ascii="Georgia" w:hAnsi="Georgia"/>
                      <w:sz w:val="28"/>
                      <w:szCs w:val="28"/>
                    </w:rPr>
                  </w:pPr>
                </w:p>
                <w:p w:rsidR="002B4F47" w:rsidRDefault="002B4F47"/>
              </w:txbxContent>
            </v:textbox>
          </v:rect>
        </w:pict>
      </w:r>
      <w:r w:rsidR="00163240">
        <w:rPr>
          <w:rFonts w:ascii="Arial" w:hAnsi="Arial" w:cs="Arial"/>
          <w:b/>
          <w:bCs/>
          <w:noProof/>
          <w:color w:val="000000"/>
          <w:sz w:val="19"/>
          <w:szCs w:val="19"/>
        </w:rPr>
        <w:pict>
          <v:rect id="_x0000_s1028" style="position:absolute;left:0;text-align:left;margin-left:-87.55pt;margin-top:-59.2pt;width:598.35pt;height:849.1pt;z-index:251660288">
            <v:textbox>
              <w:txbxContent>
                <w:p w:rsidR="002B4F47" w:rsidRDefault="002B4F47">
                  <w:r w:rsidRPr="002B4F47">
                    <w:drawing>
                      <wp:inline distT="0" distB="0" distL="0" distR="0">
                        <wp:extent cx="7406640" cy="10473071"/>
                        <wp:effectExtent l="19050" t="0" r="3810" b="0"/>
                        <wp:docPr id="3" name="Рисунок 0" descr="фон м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фон м-5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06640" cy="10473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163240" w:rsidRDefault="00163240" w:rsidP="006D58F9">
      <w:pPr>
        <w:pStyle w:val="a3"/>
        <w:shd w:val="clear" w:color="auto" w:fill="FFFFFF"/>
        <w:spacing w:before="0" w:beforeAutospacing="0" w:after="133" w:afterAutospacing="0"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</w:p>
    <w:sectPr w:rsidR="00163240" w:rsidSect="0026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D58F9"/>
    <w:rsid w:val="000D6F87"/>
    <w:rsid w:val="00163240"/>
    <w:rsid w:val="001D7972"/>
    <w:rsid w:val="001F367F"/>
    <w:rsid w:val="002001FC"/>
    <w:rsid w:val="00201EFF"/>
    <w:rsid w:val="0020545A"/>
    <w:rsid w:val="002626AF"/>
    <w:rsid w:val="002B4F47"/>
    <w:rsid w:val="002F1DB4"/>
    <w:rsid w:val="003078F3"/>
    <w:rsid w:val="0039282C"/>
    <w:rsid w:val="003F4BE5"/>
    <w:rsid w:val="006D58F9"/>
    <w:rsid w:val="006F30C0"/>
    <w:rsid w:val="00731C8D"/>
    <w:rsid w:val="00884847"/>
    <w:rsid w:val="00B2487C"/>
    <w:rsid w:val="00CD2E3E"/>
    <w:rsid w:val="00CE2164"/>
    <w:rsid w:val="00EA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2022-10-09T08:08:00Z</dcterms:created>
  <dcterms:modified xsi:type="dcterms:W3CDTF">2022-10-09T09:01:00Z</dcterms:modified>
</cp:coreProperties>
</file>