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A7" w:rsidRDefault="00DA60A7" w:rsidP="00DA60A7">
      <w:pPr>
        <w:autoSpaceDE w:val="0"/>
        <w:autoSpaceDN w:val="0"/>
        <w:adjustRightInd w:val="0"/>
        <w:jc w:val="center"/>
        <w:rPr>
          <w:rFonts w:ascii="Arial" w:eastAsiaTheme="minorHAnsi" w:hAnsi="Arial" w:cs="Arial"/>
          <w:b/>
          <w:bCs/>
          <w:sz w:val="20"/>
          <w:szCs w:val="20"/>
          <w:lang w:eastAsia="en-US"/>
        </w:rPr>
      </w:pPr>
      <w:bookmarkStart w:id="0" w:name="_GoBack"/>
      <w:bookmarkEnd w:id="0"/>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proofErr w:type="gramStart"/>
      <w:r>
        <w:rPr>
          <w:rFonts w:ascii="Arial" w:eastAsiaTheme="minorHAnsi" w:hAnsi="Arial" w:cs="Arial"/>
          <w:sz w:val="20"/>
          <w:szCs w:val="20"/>
          <w:lang w:eastAsia="en-US"/>
        </w:rPr>
        <w:t>Принят</w:t>
      </w:r>
      <w:proofErr w:type="gramEnd"/>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roofErr w:type="gramEnd"/>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proofErr w:type="gramStart"/>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Arial" w:eastAsiaTheme="minorHAnsi" w:hAnsi="Arial" w:cs="Arial"/>
          <w:sz w:val="20"/>
          <w:szCs w:val="20"/>
          <w:lang w:eastAsia="en-US"/>
        </w:rPr>
        <w:t xml:space="preserve">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предоставления в надлежащих случаях предметов или образцов веще</w:t>
      </w:r>
      <w:proofErr w:type="gramStart"/>
      <w:r>
        <w:rPr>
          <w:rFonts w:ascii="Arial" w:eastAsiaTheme="minorHAnsi" w:hAnsi="Arial" w:cs="Arial"/>
          <w:sz w:val="20"/>
          <w:szCs w:val="20"/>
          <w:lang w:eastAsia="en-US"/>
        </w:rPr>
        <w:t>ств дл</w:t>
      </w:r>
      <w:proofErr w:type="gramEnd"/>
      <w:r>
        <w:rPr>
          <w:rFonts w:ascii="Arial" w:eastAsiaTheme="minorHAnsi" w:hAnsi="Arial" w:cs="Arial"/>
          <w:sz w:val="20"/>
          <w:szCs w:val="20"/>
          <w:lang w:eastAsia="en-US"/>
        </w:rPr>
        <w:t>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w:t>
      </w:r>
      <w:r>
        <w:rPr>
          <w:rFonts w:ascii="Arial" w:eastAsiaTheme="minorHAnsi" w:hAnsi="Arial" w:cs="Arial"/>
          <w:sz w:val="20"/>
          <w:szCs w:val="20"/>
          <w:lang w:eastAsia="en-US"/>
        </w:rPr>
        <w:lastRenderedPageBreak/>
        <w:t>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Arial" w:eastAsiaTheme="minorHAnsi" w:hAnsi="Arial" w:cs="Arial"/>
          <w:sz w:val="20"/>
          <w:szCs w:val="20"/>
          <w:lang w:eastAsia="en-US"/>
        </w:rPr>
        <w:t xml:space="preserve">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Федеральное Собрание Российской Федерации обеспечивает разработку и принятие федеральных </w:t>
      </w:r>
      <w:proofErr w:type="gramStart"/>
      <w:r>
        <w:rPr>
          <w:rFonts w:ascii="Arial" w:eastAsiaTheme="minorHAnsi" w:hAnsi="Arial" w:cs="Arial"/>
          <w:sz w:val="20"/>
          <w:szCs w:val="20"/>
          <w:lang w:eastAsia="en-US"/>
        </w:rPr>
        <w:t>законов по вопросам</w:t>
      </w:r>
      <w:proofErr w:type="gramEnd"/>
      <w:r>
        <w:rPr>
          <w:rFonts w:ascii="Arial" w:eastAsiaTheme="minorHAnsi" w:hAnsi="Arial" w:cs="Arial"/>
          <w:sz w:val="20"/>
          <w:szCs w:val="20"/>
          <w:lang w:eastAsia="en-US"/>
        </w:rPr>
        <w:t xml:space="preserve">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4.1. </w:t>
      </w:r>
      <w:proofErr w:type="gramStart"/>
      <w:r>
        <w:rPr>
          <w:rFonts w:ascii="Arial" w:eastAsiaTheme="minorHAnsi" w:hAnsi="Arial" w:cs="Arial"/>
          <w:sz w:val="20"/>
          <w:szCs w:val="20"/>
          <w:lang w:eastAsia="en-US"/>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Pr>
          <w:rFonts w:ascii="Arial" w:eastAsiaTheme="minorHAnsi" w:hAnsi="Arial" w:cs="Arial"/>
          <w:sz w:val="20"/>
          <w:szCs w:val="20"/>
          <w:lang w:eastAsia="en-US"/>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которых</w:t>
      </w:r>
      <w:proofErr w:type="gramEnd"/>
      <w:r>
        <w:rPr>
          <w:rFonts w:ascii="Arial" w:eastAsiaTheme="minorHAnsi" w:hAnsi="Arial" w:cs="Arial"/>
          <w:sz w:val="20"/>
          <w:szCs w:val="20"/>
          <w:lang w:eastAsia="en-US"/>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Pr>
          <w:rFonts w:ascii="Arial" w:eastAsiaTheme="minorHAnsi" w:hAnsi="Arial" w:cs="Arial"/>
          <w:sz w:val="20"/>
          <w:szCs w:val="20"/>
          <w:lang w:eastAsia="en-US"/>
        </w:rPr>
        <w:t>практики</w:t>
      </w:r>
      <w:proofErr w:type="gramEnd"/>
      <w:r>
        <w:rPr>
          <w:rFonts w:ascii="Arial" w:eastAsiaTheme="minorHAnsi" w:hAnsi="Arial" w:cs="Arial"/>
          <w:sz w:val="20"/>
          <w:szCs w:val="20"/>
          <w:lang w:eastAsia="en-US"/>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имуществе</w:t>
      </w:r>
      <w:proofErr w:type="gramEnd"/>
      <w:r>
        <w:rPr>
          <w:rFonts w:ascii="Arial" w:eastAsiaTheme="minorHAnsi" w:hAnsi="Arial" w:cs="Arial"/>
          <w:sz w:val="20"/>
          <w:szCs w:val="20"/>
          <w:lang w:eastAsia="en-US"/>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поощрении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развитие институтов общественного и парламентского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 совершенствование системы и структуры государственных органов, создание механизмов общественного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17) усиление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Pr>
          <w:rFonts w:ascii="Arial" w:eastAsiaTheme="minorHAnsi" w:hAnsi="Arial" w:cs="Arial"/>
          <w:b/>
          <w:bCs/>
          <w:sz w:val="20"/>
          <w:szCs w:val="20"/>
          <w:lang w:eastAsia="en-US"/>
        </w:rPr>
        <w:lastRenderedPageBreak/>
        <w:t>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Pr>
          <w:rFonts w:ascii="Arial" w:eastAsiaTheme="minorHAnsi" w:hAnsi="Arial" w:cs="Arial"/>
          <w:sz w:val="20"/>
          <w:szCs w:val="20"/>
          <w:lang w:eastAsia="en-US"/>
        </w:rPr>
        <w:t xml:space="preserve">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должности </w:t>
      </w:r>
      <w:proofErr w:type="gramStart"/>
      <w:r>
        <w:rPr>
          <w:rFonts w:ascii="Arial" w:eastAsiaTheme="minorHAnsi" w:hAnsi="Arial" w:cs="Arial"/>
          <w:sz w:val="20"/>
          <w:szCs w:val="20"/>
          <w:lang w:eastAsia="en-US"/>
        </w:rPr>
        <w:t>членов Совета директоров Центрального банка Российской Федерации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spellStart"/>
      <w:r>
        <w:rPr>
          <w:rFonts w:ascii="Arial" w:eastAsiaTheme="minorHAnsi" w:hAnsi="Arial" w:cs="Arial"/>
          <w:sz w:val="20"/>
          <w:szCs w:val="20"/>
          <w:lang w:eastAsia="en-US"/>
        </w:rPr>
        <w:t>пп</w:t>
      </w:r>
      <w:proofErr w:type="spellEnd"/>
      <w:r>
        <w:rPr>
          <w:rFonts w:ascii="Arial" w:eastAsiaTheme="minorHAnsi" w:hAnsi="Arial" w:cs="Arial"/>
          <w:sz w:val="20"/>
          <w:szCs w:val="20"/>
          <w:lang w:eastAsia="en-US"/>
        </w:rPr>
        <w:t xml:space="preserve">. "и"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1.1. </w:t>
      </w:r>
      <w:proofErr w:type="gramStart"/>
      <w:r>
        <w:rPr>
          <w:rFonts w:ascii="Arial" w:eastAsiaTheme="minorHAnsi" w:hAnsi="Arial" w:cs="Arial"/>
          <w:sz w:val="20"/>
          <w:szCs w:val="20"/>
          <w:lang w:eastAsia="en-US"/>
        </w:rPr>
        <w:t xml:space="preserve">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Pr>
          <w:rFonts w:ascii="Arial" w:eastAsiaTheme="minorHAnsi" w:hAnsi="Arial" w:cs="Arial"/>
          <w:sz w:val="20"/>
          <w:szCs w:val="20"/>
          <w:lang w:eastAsia="en-US"/>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w:t>
      </w:r>
      <w:proofErr w:type="gramStart"/>
      <w:r>
        <w:rPr>
          <w:rFonts w:ascii="Arial" w:eastAsiaTheme="minorHAnsi" w:hAnsi="Arial" w:cs="Arial"/>
          <w:sz w:val="20"/>
          <w:szCs w:val="20"/>
          <w:lang w:eastAsia="en-US"/>
        </w:rPr>
        <w:t>должностей членов Совета директоров Центрального банка Российской</w:t>
      </w:r>
      <w:proofErr w:type="gramEnd"/>
      <w:r>
        <w:rPr>
          <w:rFonts w:ascii="Arial" w:eastAsiaTheme="minorHAnsi" w:hAnsi="Arial" w:cs="Arial"/>
          <w:sz w:val="20"/>
          <w:szCs w:val="20"/>
          <w:lang w:eastAsia="en-US"/>
        </w:rPr>
        <w:t xml:space="preserve">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Pr>
          <w:rFonts w:ascii="Arial" w:eastAsiaTheme="minorHAnsi" w:hAnsi="Arial" w:cs="Arial"/>
          <w:sz w:val="20"/>
          <w:szCs w:val="20"/>
          <w:lang w:eastAsia="en-US"/>
        </w:rPr>
        <w:t xml:space="preserve">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w:t>
      </w:r>
      <w:proofErr w:type="spellStart"/>
      <w:r>
        <w:rPr>
          <w:rFonts w:ascii="Arial" w:eastAsiaTheme="minorHAnsi" w:hAnsi="Arial" w:cs="Arial"/>
          <w:sz w:val="20"/>
          <w:szCs w:val="20"/>
          <w:lang w:eastAsia="en-US"/>
        </w:rPr>
        <w:t>непоступления</w:t>
      </w:r>
      <w:proofErr w:type="spellEnd"/>
      <w:r>
        <w:rPr>
          <w:rFonts w:ascii="Arial" w:eastAsiaTheme="minorHAnsi" w:hAnsi="Arial" w:cs="Arial"/>
          <w:sz w:val="20"/>
          <w:szCs w:val="20"/>
          <w:lang w:eastAsia="en-U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Pr>
          <w:rFonts w:ascii="Arial" w:eastAsiaTheme="minorHAnsi" w:hAnsi="Arial" w:cs="Arial"/>
          <w:sz w:val="20"/>
          <w:szCs w:val="20"/>
          <w:lang w:eastAsia="en-US"/>
        </w:rPr>
        <w:t xml:space="preserve">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Pr>
          <w:rFonts w:ascii="Arial" w:eastAsiaTheme="minorHAnsi" w:hAnsi="Arial" w:cs="Arial"/>
          <w:sz w:val="20"/>
          <w:szCs w:val="20"/>
          <w:lang w:eastAsia="en-US"/>
        </w:rPr>
        <w:t xml:space="preserve">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Pr>
          <w:rFonts w:ascii="Arial" w:eastAsiaTheme="minorHAnsi" w:hAnsi="Arial" w:cs="Arial"/>
          <w:sz w:val="20"/>
          <w:szCs w:val="20"/>
          <w:lang w:eastAsia="en-US"/>
        </w:rP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w:t>
      </w:r>
      <w:r>
        <w:rPr>
          <w:rFonts w:ascii="Arial" w:eastAsiaTheme="minorHAnsi" w:hAnsi="Arial" w:cs="Arial"/>
          <w:sz w:val="20"/>
          <w:szCs w:val="20"/>
          <w:lang w:eastAsia="en-US"/>
        </w:rPr>
        <w:lastRenderedPageBreak/>
        <w:t xml:space="preserve">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Президентом</w:t>
      </w:r>
      <w:proofErr w:type="gramEnd"/>
      <w:r>
        <w:rPr>
          <w:rFonts w:ascii="Arial" w:eastAsiaTheme="minorHAnsi" w:hAnsi="Arial" w:cs="Arial"/>
          <w:sz w:val="20"/>
          <w:szCs w:val="20"/>
          <w:lang w:eastAsia="en-US"/>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Arial" w:eastAsiaTheme="minorHAnsi" w:hAnsi="Arial" w:cs="Arial"/>
          <w:sz w:val="20"/>
          <w:szCs w:val="20"/>
          <w:lang w:eastAsia="en-US"/>
        </w:rPr>
        <w:t>разыскной</w:t>
      </w:r>
      <w:proofErr w:type="spellEnd"/>
      <w:r>
        <w:rPr>
          <w:rFonts w:ascii="Arial" w:eastAsiaTheme="minorHAnsi" w:hAnsi="Arial" w:cs="Arial"/>
          <w:sz w:val="20"/>
          <w:szCs w:val="20"/>
          <w:lang w:eastAsia="en-US"/>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w:t>
      </w:r>
      <w:proofErr w:type="gramStart"/>
      <w:r>
        <w:rPr>
          <w:rFonts w:ascii="Arial" w:eastAsiaTheme="minorHAnsi" w:hAnsi="Arial" w:cs="Arial"/>
          <w:sz w:val="20"/>
          <w:szCs w:val="20"/>
          <w:lang w:eastAsia="en-US"/>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Pr>
          <w:rFonts w:ascii="Arial" w:eastAsiaTheme="minorHAnsi" w:hAnsi="Arial" w:cs="Arial"/>
          <w:sz w:val="20"/>
          <w:szCs w:val="20"/>
          <w:lang w:eastAsia="en-US"/>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Pr>
          <w:rFonts w:ascii="Arial" w:eastAsiaTheme="minorHAnsi" w:hAnsi="Arial" w:cs="Arial"/>
          <w:sz w:val="20"/>
          <w:szCs w:val="20"/>
          <w:lang w:eastAsia="en-US"/>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lastRenderedPageBreak/>
        <w:t xml:space="preserve">1. </w:t>
      </w:r>
      <w:proofErr w:type="gramStart"/>
      <w:r>
        <w:rPr>
          <w:rFonts w:ascii="Arial" w:eastAsiaTheme="minorHAnsi" w:hAnsi="Arial" w:cs="Arial"/>
          <w:sz w:val="20"/>
          <w:szCs w:val="20"/>
          <w:lang w:eastAsia="en-US"/>
        </w:rPr>
        <w:t xml:space="preserve">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w:t>
      </w:r>
      <w:proofErr w:type="gramEnd"/>
      <w:r>
        <w:rPr>
          <w:rFonts w:ascii="Arial" w:eastAsiaTheme="minorHAnsi" w:hAnsi="Arial" w:cs="Arial"/>
          <w:sz w:val="20"/>
          <w:szCs w:val="20"/>
          <w:lang w:eastAsia="en-US"/>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w:t>
      </w:r>
      <w:proofErr w:type="gramEnd"/>
      <w:r>
        <w:rPr>
          <w:rFonts w:ascii="Arial" w:eastAsiaTheme="minorHAnsi" w:hAnsi="Arial" w:cs="Arial"/>
          <w:sz w:val="20"/>
          <w:szCs w:val="20"/>
          <w:lang w:eastAsia="en-US"/>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w:t>
      </w:r>
      <w:proofErr w:type="gramStart"/>
      <w:r>
        <w:rPr>
          <w:rFonts w:ascii="Arial" w:eastAsiaTheme="minorHAnsi" w:hAnsi="Arial" w:cs="Arial"/>
          <w:sz w:val="20"/>
          <w:szCs w:val="20"/>
          <w:lang w:eastAsia="en-US"/>
        </w:rPr>
        <w:t xml:space="preserve">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определяемом нормативными правовыми актами Президента</w:t>
      </w:r>
      <w:proofErr w:type="gramEnd"/>
      <w:r>
        <w:rPr>
          <w:rFonts w:ascii="Arial" w:eastAsiaTheme="minorHAnsi" w:hAnsi="Arial" w:cs="Arial"/>
          <w:sz w:val="20"/>
          <w:szCs w:val="20"/>
          <w:lang w:eastAsia="en-US"/>
        </w:rP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 </w:t>
      </w:r>
      <w:proofErr w:type="gramStart"/>
      <w:r>
        <w:rPr>
          <w:rFonts w:ascii="Arial" w:eastAsiaTheme="minorHAnsi" w:hAnsi="Arial" w:cs="Arial"/>
          <w:sz w:val="20"/>
          <w:szCs w:val="20"/>
          <w:lang w:eastAsia="en-US"/>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Pr>
          <w:rFonts w:ascii="Arial" w:eastAsiaTheme="minorHAnsi" w:hAnsi="Arial" w:cs="Arial"/>
          <w:sz w:val="20"/>
          <w:szCs w:val="20"/>
          <w:lang w:eastAsia="en-US"/>
        </w:rPr>
        <w:t xml:space="preserve">,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w:t>
      </w:r>
      <w:r>
        <w:rPr>
          <w:rFonts w:ascii="Arial" w:eastAsiaTheme="minorHAnsi" w:hAnsi="Arial" w:cs="Arial"/>
          <w:sz w:val="20"/>
          <w:szCs w:val="20"/>
          <w:lang w:eastAsia="en-US"/>
        </w:rPr>
        <w:lastRenderedPageBreak/>
        <w:t>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w:t>
        </w:r>
        <w:proofErr w:type="gramEnd"/>
        <w:r>
          <w:rPr>
            <w:rFonts w:ascii="Arial" w:eastAsiaTheme="minorHAnsi" w:hAnsi="Arial" w:cs="Arial"/>
            <w:color w:val="0000FF"/>
            <w:sz w:val="20"/>
            <w:szCs w:val="20"/>
            <w:lang w:eastAsia="en-US"/>
          </w:rPr>
          <w:t xml:space="preserve"> </w:t>
        </w:r>
        <w:proofErr w:type="gramStart"/>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Pr>
          <w:rFonts w:ascii="Arial" w:eastAsiaTheme="minorHAnsi" w:hAnsi="Arial" w:cs="Arial"/>
          <w:sz w:val="20"/>
          <w:szCs w:val="20"/>
          <w:lang w:eastAsia="en-US"/>
        </w:rP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Arial" w:eastAsiaTheme="minorHAnsi" w:hAnsi="Arial" w:cs="Arial"/>
          <w:sz w:val="20"/>
          <w:szCs w:val="20"/>
          <w:lang w:eastAsia="en-US"/>
        </w:rPr>
        <w:t xml:space="preserve">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Arial" w:eastAsiaTheme="minorHAnsi" w:hAnsi="Arial" w:cs="Arial"/>
          <w:sz w:val="20"/>
          <w:szCs w:val="20"/>
          <w:lang w:eastAsia="en-US"/>
        </w:rPr>
        <w:t xml:space="preserve">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Arial" w:eastAsiaTheme="minorHAnsi" w:hAnsi="Arial" w:cs="Arial"/>
          <w:sz w:val="20"/>
          <w:szCs w:val="20"/>
          <w:lang w:eastAsia="en-US"/>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 xml:space="preserve">Статья 12.1. </w:t>
      </w:r>
      <w:proofErr w:type="gramStart"/>
      <w:r>
        <w:rPr>
          <w:rFonts w:ascii="Arial" w:eastAsiaTheme="minorHAnsi" w:hAnsi="Arial" w:cs="Arial"/>
          <w:b/>
          <w:bCs/>
          <w:sz w:val="20"/>
          <w:szCs w:val="20"/>
          <w:lang w:eastAsia="en-U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lastRenderedPageBreak/>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Pr>
          <w:rFonts w:ascii="Arial" w:eastAsiaTheme="minorHAnsi" w:hAnsi="Arial" w:cs="Arial"/>
          <w:sz w:val="20"/>
          <w:szCs w:val="20"/>
          <w:lang w:eastAsia="en-US"/>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заниматься другой оплачиваемой деятельностью, кроме преподавательской, научной и иной творческой деятельности. </w:t>
      </w:r>
      <w:proofErr w:type="gramStart"/>
      <w:r>
        <w:rPr>
          <w:rFonts w:ascii="Arial" w:eastAsiaTheme="minorHAnsi" w:hAnsi="Arial" w:cs="Arial"/>
          <w:sz w:val="20"/>
          <w:szCs w:val="20"/>
          <w:lang w:eastAsia="en-US"/>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 xml:space="preserve">4.2. </w:t>
      </w:r>
      <w:proofErr w:type="gramStart"/>
      <w:r>
        <w:rPr>
          <w:rFonts w:ascii="Arial" w:eastAsiaTheme="minorHAnsi" w:hAnsi="Arial" w:cs="Arial"/>
          <w:sz w:val="20"/>
          <w:szCs w:val="20"/>
          <w:lang w:eastAsia="en-US"/>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Федерации) в порядке, установленном законом субъекта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w:t>
      </w:r>
      <w:proofErr w:type="gramStart"/>
      <w:r>
        <w:rPr>
          <w:rFonts w:ascii="Arial" w:eastAsiaTheme="minorHAnsi" w:hAnsi="Arial" w:cs="Arial"/>
          <w:sz w:val="20"/>
          <w:szCs w:val="20"/>
          <w:lang w:eastAsia="en-US"/>
        </w:rPr>
        <w:t xml:space="preserve">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Pr>
          <w:rFonts w:ascii="Arial" w:eastAsiaTheme="minorHAnsi" w:hAnsi="Arial" w:cs="Arial"/>
          <w:sz w:val="20"/>
          <w:szCs w:val="20"/>
          <w:lang w:eastAsia="en-US"/>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proofErr w:type="gramStart"/>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w:t>
      </w:r>
      <w:r>
        <w:rPr>
          <w:rFonts w:ascii="Arial" w:eastAsiaTheme="minorHAnsi" w:hAnsi="Arial" w:cs="Arial"/>
          <w:b/>
          <w:bCs/>
          <w:sz w:val="20"/>
          <w:szCs w:val="20"/>
          <w:lang w:eastAsia="en-US"/>
        </w:rPr>
        <w:lastRenderedPageBreak/>
        <w:t>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proofErr w:type="gramStart"/>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lastRenderedPageBreak/>
        <w:t>1) непринятия лицом мер по предотвращению и (или) урегулированию конфликта интересов, стороной которого оно является;</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Pr>
          <w:rFonts w:ascii="Arial" w:eastAsiaTheme="minorHAnsi" w:hAnsi="Arial" w:cs="Arial"/>
          <w:sz w:val="20"/>
          <w:szCs w:val="20"/>
          <w:lang w:eastAsia="en-US"/>
        </w:rPr>
        <w:t xml:space="preserve">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Pr>
          <w:rFonts w:ascii="Arial" w:eastAsiaTheme="minorHAnsi" w:hAnsi="Arial" w:cs="Arial"/>
          <w:sz w:val="20"/>
          <w:szCs w:val="20"/>
          <w:lang w:eastAsia="en-US"/>
        </w:rPr>
        <w:t xml:space="preserve">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lastRenderedPageBreak/>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07CF3"/>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settings" Target="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microsoft.com/office/2007/relationships/stylesWithEffects" Target="stylesWithEffect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193BE-64F7-48D7-94C4-1244E9F2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15175</Words>
  <Characters>86500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aist002</cp:lastModifiedBy>
  <cp:revision>4</cp:revision>
  <cp:lastPrinted>2017-11-27T07:43:00Z</cp:lastPrinted>
  <dcterms:created xsi:type="dcterms:W3CDTF">2017-12-11T10:45:00Z</dcterms:created>
  <dcterms:modified xsi:type="dcterms:W3CDTF">2017-12-25T04:28:00Z</dcterms:modified>
</cp:coreProperties>
</file>